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B6B" w:rsidRDefault="00C33B6B" w:rsidP="00C33B6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Методика распределения</w:t>
      </w:r>
      <w:r w:rsidRPr="00D7644A">
        <w:rPr>
          <w:rFonts w:ascii="Times New Roman" w:hAnsi="Times New Roman" w:cs="Times New Roman"/>
          <w:b/>
          <w:sz w:val="24"/>
          <w:szCs w:val="24"/>
        </w:rPr>
        <w:t xml:space="preserve"> субсидии из бюджета Ханты-Мансийского автономного округа - Югры бюджетам муниципальных образований Ханты-Мансийского автономного округа - Югры на строительство противопаводковых дамб обвалования и берегоукрепительных сооружений </w:t>
      </w:r>
    </w:p>
    <w:p w:rsidR="00C33B6B" w:rsidRDefault="00C33B6B" w:rsidP="00D764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271C" w:rsidRPr="0035271C" w:rsidRDefault="0035271C" w:rsidP="0035271C">
      <w:pPr>
        <w:tabs>
          <w:tab w:val="left" w:pos="0"/>
          <w:tab w:val="left" w:pos="993"/>
          <w:tab w:val="left" w:pos="1276"/>
          <w:tab w:val="left" w:pos="1418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271C">
        <w:rPr>
          <w:rFonts w:ascii="Times New Roman" w:eastAsia="Calibri" w:hAnsi="Times New Roman" w:cs="Times New Roman"/>
          <w:sz w:val="24"/>
          <w:szCs w:val="24"/>
        </w:rPr>
        <w:t>(утверждена постановлением Правительства Ханты-Мансийского автономного округа – Югры от 05.10.2018 № 352-п «Экологическая безопасность»)</w:t>
      </w:r>
    </w:p>
    <w:p w:rsidR="00C33B6B" w:rsidRPr="00FF635C" w:rsidRDefault="00C33B6B" w:rsidP="00C33B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35C">
        <w:rPr>
          <w:rFonts w:ascii="Times New Roman" w:hAnsi="Times New Roman" w:cs="Times New Roman"/>
          <w:sz w:val="24"/>
          <w:szCs w:val="24"/>
        </w:rPr>
        <w:t>Распределение Субсидии осуществляет комиссия, регламент работы которой утверждает приказом Природнадзор Югры, после доведения Департаментом финансов автономного округа до Природнадзора Югры соответствующих бюджетных ассигнований.</w:t>
      </w:r>
    </w:p>
    <w:p w:rsidR="00C33B6B" w:rsidRPr="00FF635C" w:rsidRDefault="00C33B6B" w:rsidP="00C33B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35C">
        <w:rPr>
          <w:rFonts w:ascii="Times New Roman" w:hAnsi="Times New Roman" w:cs="Times New Roman"/>
          <w:sz w:val="24"/>
          <w:szCs w:val="24"/>
        </w:rPr>
        <w:t>Приоритетными для предоставления Субсидии являются объекты:</w:t>
      </w:r>
    </w:p>
    <w:p w:rsidR="00C33B6B" w:rsidRPr="00FF635C" w:rsidRDefault="00C33B6B" w:rsidP="00C33B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35C">
        <w:rPr>
          <w:rFonts w:ascii="Times New Roman" w:hAnsi="Times New Roman" w:cs="Times New Roman"/>
          <w:sz w:val="24"/>
          <w:szCs w:val="24"/>
        </w:rPr>
        <w:t>объекты капитального строительства для решения отдельных задач развития автономного округа на основании поручений Президента Российской Федерации, Губернатора автономного округа или Правительства автономного ок</w:t>
      </w:r>
      <w:bookmarkStart w:id="0" w:name="_GoBack"/>
      <w:bookmarkEnd w:id="0"/>
      <w:r w:rsidRPr="00FF635C">
        <w:rPr>
          <w:rFonts w:ascii="Times New Roman" w:hAnsi="Times New Roman" w:cs="Times New Roman"/>
          <w:sz w:val="24"/>
          <w:szCs w:val="24"/>
        </w:rPr>
        <w:t>руга о предоставлении бюджетных инвестиций;</w:t>
      </w:r>
    </w:p>
    <w:p w:rsidR="00C33B6B" w:rsidRPr="00FF635C" w:rsidRDefault="00C33B6B" w:rsidP="00C33B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35C">
        <w:rPr>
          <w:rFonts w:ascii="Times New Roman" w:hAnsi="Times New Roman" w:cs="Times New Roman"/>
          <w:sz w:val="24"/>
          <w:szCs w:val="24"/>
        </w:rPr>
        <w:t>объекты капитального строительства, на строительство (реконструкцию) которых обеспечивается привлечение иных, помимо средств бюджета автономного округа, источников финансирования;</w:t>
      </w:r>
    </w:p>
    <w:p w:rsidR="00C33B6B" w:rsidRPr="00FF635C" w:rsidRDefault="00C33B6B" w:rsidP="00C33B6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F635C">
        <w:rPr>
          <w:rFonts w:ascii="Times New Roman" w:hAnsi="Times New Roman" w:cs="Times New Roman"/>
          <w:sz w:val="24"/>
          <w:szCs w:val="24"/>
        </w:rPr>
        <w:t>новые объекты капитального строительства, обеспеченные проектной документацией, утвержденной в установленном Правительством автономного округа порядке.</w:t>
      </w:r>
    </w:p>
    <w:p w:rsidR="00C33B6B" w:rsidRDefault="00C33B6B" w:rsidP="00D764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B6B" w:rsidRDefault="00C33B6B" w:rsidP="00D764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B6B" w:rsidRDefault="00C33B6B" w:rsidP="00D7644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644A" w:rsidRDefault="00D7644A" w:rsidP="00FF635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7644A" w:rsidSect="002B0622">
      <w:headerReference w:type="default" r:id="rId6"/>
      <w:pgSz w:w="11906" w:h="16838"/>
      <w:pgMar w:top="567" w:right="567" w:bottom="567" w:left="567" w:header="708" w:footer="708" w:gutter="0"/>
      <w:pgNumType w:start="26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622" w:rsidRDefault="002B0622" w:rsidP="002B0622">
      <w:pPr>
        <w:spacing w:after="0" w:line="240" w:lineRule="auto"/>
      </w:pPr>
      <w:r>
        <w:separator/>
      </w:r>
    </w:p>
  </w:endnote>
  <w:endnote w:type="continuationSeparator" w:id="0">
    <w:p w:rsidR="002B0622" w:rsidRDefault="002B0622" w:rsidP="002B0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622" w:rsidRDefault="002B0622" w:rsidP="002B0622">
      <w:pPr>
        <w:spacing w:after="0" w:line="240" w:lineRule="auto"/>
      </w:pPr>
      <w:r>
        <w:separator/>
      </w:r>
    </w:p>
  </w:footnote>
  <w:footnote w:type="continuationSeparator" w:id="0">
    <w:p w:rsidR="002B0622" w:rsidRDefault="002B0622" w:rsidP="002B0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3426794"/>
      <w:docPartObj>
        <w:docPartGallery w:val="Page Numbers (Top of Page)"/>
        <w:docPartUnique/>
      </w:docPartObj>
    </w:sdtPr>
    <w:sdtContent>
      <w:p w:rsidR="002B0622" w:rsidRDefault="002B062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2686</w:t>
        </w:r>
        <w:r>
          <w:fldChar w:fldCharType="end"/>
        </w:r>
      </w:p>
    </w:sdtContent>
  </w:sdt>
  <w:p w:rsidR="002B0622" w:rsidRDefault="002B06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5C"/>
    <w:rsid w:val="00290FA0"/>
    <w:rsid w:val="002B0622"/>
    <w:rsid w:val="00326E91"/>
    <w:rsid w:val="0035271C"/>
    <w:rsid w:val="008C0CDB"/>
    <w:rsid w:val="009B014A"/>
    <w:rsid w:val="00B1426F"/>
    <w:rsid w:val="00C33B6B"/>
    <w:rsid w:val="00D7644A"/>
    <w:rsid w:val="00DB13F0"/>
    <w:rsid w:val="00FF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F64E1F-BAA6-4FF4-9CD9-7CA54247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63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B0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0622"/>
  </w:style>
  <w:style w:type="paragraph" w:styleId="a5">
    <w:name w:val="footer"/>
    <w:basedOn w:val="a"/>
    <w:link w:val="a6"/>
    <w:uiPriority w:val="99"/>
    <w:unhideWhenUsed/>
    <w:rsid w:val="002B0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0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1081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Пучкова Оксана Феофановна</dc:creator>
  <cp:keywords/>
  <dc:description/>
  <cp:lastModifiedBy>Фрей Валентина Александровна</cp:lastModifiedBy>
  <cp:revision>10</cp:revision>
  <cp:lastPrinted>2019-10-16T10:53:00Z</cp:lastPrinted>
  <dcterms:created xsi:type="dcterms:W3CDTF">2019-10-16T10:44:00Z</dcterms:created>
  <dcterms:modified xsi:type="dcterms:W3CDTF">2019-10-18T14:17:00Z</dcterms:modified>
</cp:coreProperties>
</file>